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B64B" w14:textId="3C1C8115" w:rsidR="006804EA" w:rsidRPr="003F11AA" w:rsidRDefault="006804EA" w:rsidP="00476EC0">
      <w:pPr>
        <w:outlineLvl w:val="0"/>
        <w:rPr>
          <w:rFonts w:asciiTheme="minorBidi" w:hAnsiTheme="minorBidi"/>
          <w:b/>
          <w:bCs/>
          <w:lang w:val="hr-HR"/>
        </w:rPr>
      </w:pPr>
      <w:r>
        <w:rPr>
          <w:rFonts w:asciiTheme="minorBidi" w:hAnsiTheme="minorBidi"/>
          <w:b/>
          <w:bCs/>
          <w:lang w:val="hr-HR"/>
        </w:rPr>
        <w:t>Dodatak 2: Procjena složenosti i zahtjevnosti</w:t>
      </w:r>
    </w:p>
    <w:p w14:paraId="55E971AA" w14:textId="77777777" w:rsidR="00476EC0" w:rsidRPr="003F11AA" w:rsidRDefault="00476EC0" w:rsidP="00476EC0">
      <w:pPr>
        <w:outlineLvl w:val="0"/>
        <w:rPr>
          <w:rFonts w:asciiTheme="minorBidi" w:hAnsiTheme="minorBidi"/>
          <w:b/>
          <w:bCs/>
          <w:lang w:val="hr-HR"/>
        </w:rPr>
      </w:pPr>
    </w:p>
    <w:p w14:paraId="77BA6DDB" w14:textId="3D476B99" w:rsidR="00476EC0" w:rsidRPr="003F11AA" w:rsidRDefault="00476EC0" w:rsidP="00476EC0">
      <w:pPr>
        <w:outlineLvl w:val="0"/>
        <w:rPr>
          <w:rFonts w:asciiTheme="minorBidi" w:hAnsiTheme="minorBidi"/>
          <w:lang w:val="hr-HR"/>
        </w:rPr>
      </w:pPr>
      <w:r w:rsidRPr="003F11AA">
        <w:rPr>
          <w:rFonts w:asciiTheme="minorBidi" w:hAnsiTheme="minorBidi"/>
          <w:lang w:val="hr-HR"/>
        </w:rPr>
        <w:t xml:space="preserve">Predmet </w:t>
      </w:r>
      <w:r w:rsidR="004D11F4">
        <w:rPr>
          <w:rFonts w:asciiTheme="minorBidi" w:hAnsiTheme="minorBidi"/>
          <w:lang w:val="hr-HR"/>
        </w:rPr>
        <w:t>javnog poziva</w:t>
      </w:r>
      <w:r w:rsidRPr="003F11AA">
        <w:rPr>
          <w:rFonts w:asciiTheme="minorBidi" w:hAnsiTheme="minorBidi"/>
          <w:lang w:val="hr-HR"/>
        </w:rPr>
        <w:t xml:space="preserve"> obuhvaća </w:t>
      </w:r>
      <w:r w:rsidR="00BB2297">
        <w:rPr>
          <w:rFonts w:asciiTheme="minorBidi" w:hAnsiTheme="minorBidi"/>
          <w:lang w:val="hr-HR"/>
        </w:rPr>
        <w:t>4</w:t>
      </w:r>
      <w:r w:rsidRPr="003F11AA">
        <w:rPr>
          <w:rFonts w:asciiTheme="minorBidi" w:hAnsiTheme="minorBidi"/>
          <w:lang w:val="hr-HR"/>
        </w:rPr>
        <w:t xml:space="preserve"> mrežn</w:t>
      </w:r>
      <w:r w:rsidR="00BB2297">
        <w:rPr>
          <w:rFonts w:asciiTheme="minorBidi" w:hAnsiTheme="minorBidi"/>
          <w:lang w:val="hr-HR"/>
        </w:rPr>
        <w:t>a</w:t>
      </w:r>
      <w:r w:rsidRPr="003F11AA">
        <w:rPr>
          <w:rFonts w:asciiTheme="minorBidi" w:hAnsiTheme="minorBidi"/>
          <w:lang w:val="hr-HR"/>
        </w:rPr>
        <w:t xml:space="preserve"> sjedišta i programsk</w:t>
      </w:r>
      <w:r w:rsidR="00BB2297">
        <w:rPr>
          <w:rFonts w:asciiTheme="minorBidi" w:hAnsiTheme="minorBidi"/>
          <w:lang w:val="hr-HR"/>
        </w:rPr>
        <w:t>a</w:t>
      </w:r>
      <w:r w:rsidRPr="003F11AA">
        <w:rPr>
          <w:rFonts w:asciiTheme="minorBidi" w:hAnsiTheme="minorBidi"/>
          <w:lang w:val="hr-HR"/>
        </w:rPr>
        <w:t xml:space="preserve"> rješenja </w:t>
      </w:r>
      <w:r w:rsidR="00E92BB1">
        <w:rPr>
          <w:rFonts w:asciiTheme="minorBidi" w:hAnsiTheme="minorBidi"/>
          <w:lang w:val="hr-HR"/>
        </w:rPr>
        <w:t xml:space="preserve">jednake </w:t>
      </w:r>
      <w:r w:rsidRPr="003F11AA">
        <w:rPr>
          <w:rFonts w:asciiTheme="minorBidi" w:hAnsiTheme="minorBidi"/>
          <w:lang w:val="hr-HR"/>
        </w:rPr>
        <w:t>složenosti</w:t>
      </w:r>
      <w:r w:rsidR="00E92BB1">
        <w:rPr>
          <w:rFonts w:asciiTheme="minorBidi" w:hAnsiTheme="minorBidi"/>
          <w:lang w:val="hr-HR"/>
        </w:rPr>
        <w:t xml:space="preserve"> i zahtjevnosti</w:t>
      </w:r>
      <w:r w:rsidRPr="003F11AA">
        <w:rPr>
          <w:rFonts w:asciiTheme="minorBidi" w:hAnsiTheme="minorBidi"/>
          <w:lang w:val="hr-HR"/>
        </w:rPr>
        <w:t xml:space="preserve">. </w:t>
      </w:r>
    </w:p>
    <w:p w14:paraId="4615685D" w14:textId="77777777" w:rsidR="00476EC0" w:rsidRPr="003F11AA" w:rsidRDefault="00476EC0" w:rsidP="00476EC0">
      <w:pPr>
        <w:outlineLvl w:val="0"/>
        <w:rPr>
          <w:rFonts w:asciiTheme="minorBidi" w:hAnsiTheme="minorBidi"/>
          <w:lang w:val="hr-HR"/>
        </w:rPr>
      </w:pPr>
    </w:p>
    <w:p w14:paraId="3E5190BA" w14:textId="785B9DE8" w:rsidR="00476EC0" w:rsidRPr="003F11AA" w:rsidRDefault="00476EC0" w:rsidP="00476EC0">
      <w:pPr>
        <w:outlineLvl w:val="0"/>
        <w:rPr>
          <w:rFonts w:asciiTheme="minorBidi" w:hAnsiTheme="minorBidi"/>
          <w:lang w:val="hr-HR"/>
        </w:rPr>
      </w:pPr>
      <w:r w:rsidRPr="00FE0C54">
        <w:rPr>
          <w:rFonts w:asciiTheme="minorBidi" w:hAnsiTheme="minorBidi"/>
          <w:b/>
          <w:bCs/>
          <w:lang w:val="hr-HR"/>
        </w:rPr>
        <w:t>Složenost</w:t>
      </w:r>
      <w:r w:rsidRPr="003F11AA">
        <w:rPr>
          <w:rFonts w:asciiTheme="minorBidi" w:hAnsiTheme="minorBidi"/>
          <w:lang w:val="hr-HR"/>
        </w:rPr>
        <w:t xml:space="preserve"> je procijenjena prema vrstama elemenata koje mrežno sjedište ili programsko rješenje uključuje, pa se tako ono koje sadržava multimediju (slike, složene slike, audio i/ili video zapise, interaktivne elemente), tražilicu, gumbe za akciju, kontakt forme, poveznice na druga </w:t>
      </w:r>
      <w:r w:rsidR="00DF3C1B">
        <w:rPr>
          <w:rFonts w:asciiTheme="minorBidi" w:hAnsiTheme="minorBidi"/>
          <w:lang w:val="hr-HR"/>
        </w:rPr>
        <w:t>mrežna</w:t>
      </w:r>
      <w:r w:rsidRPr="003F11AA">
        <w:rPr>
          <w:rFonts w:asciiTheme="minorBidi" w:hAnsiTheme="minorBidi"/>
          <w:lang w:val="hr-HR"/>
        </w:rPr>
        <w:t xml:space="preserve"> sjedišta, poveznice na dokumente za </w:t>
      </w:r>
      <w:r w:rsidR="00DF3C1B">
        <w:rPr>
          <w:rFonts w:asciiTheme="minorBidi" w:hAnsiTheme="minorBidi"/>
          <w:lang w:val="hr-HR"/>
        </w:rPr>
        <w:t>preuzimanje</w:t>
      </w:r>
      <w:r w:rsidRPr="003F11AA">
        <w:rPr>
          <w:rFonts w:asciiTheme="minorBidi" w:hAnsiTheme="minorBidi"/>
          <w:lang w:val="hr-HR"/>
        </w:rPr>
        <w:t xml:space="preserve"> ili baze podataka, navigacijske izbornike s podizbornicima ili većinu navedenog, smatra složenim, a ono koje sadrži tek manji dio navedenih elemenata smatra se jednostavnim</w:t>
      </w:r>
      <w:r w:rsidRPr="003F11AA">
        <w:rPr>
          <w:rStyle w:val="FootnoteReference"/>
          <w:rFonts w:asciiTheme="minorBidi" w:hAnsiTheme="minorBidi"/>
          <w:lang w:val="hr-HR"/>
        </w:rPr>
        <w:footnoteReference w:id="1"/>
      </w:r>
      <w:r w:rsidRPr="003F11AA">
        <w:rPr>
          <w:rFonts w:asciiTheme="minorBidi" w:hAnsiTheme="minorBidi"/>
          <w:lang w:val="hr-HR"/>
        </w:rPr>
        <w:t>.</w:t>
      </w:r>
    </w:p>
    <w:p w14:paraId="5A29FA59" w14:textId="77777777" w:rsidR="00476EC0" w:rsidRPr="003F11AA" w:rsidRDefault="00476EC0" w:rsidP="00476EC0">
      <w:pPr>
        <w:outlineLvl w:val="0"/>
        <w:rPr>
          <w:rFonts w:asciiTheme="minorBidi" w:hAnsiTheme="minorBidi"/>
          <w:lang w:val="hr-HR"/>
        </w:rPr>
      </w:pPr>
    </w:p>
    <w:p w14:paraId="17760CD0" w14:textId="77777777" w:rsidR="00476EC0" w:rsidRPr="003F11AA" w:rsidRDefault="00476EC0" w:rsidP="00476EC0">
      <w:pPr>
        <w:outlineLvl w:val="0"/>
        <w:rPr>
          <w:rFonts w:asciiTheme="minorBidi" w:hAnsiTheme="minorBidi"/>
          <w:lang w:val="hr-HR"/>
        </w:rPr>
      </w:pPr>
      <w:r w:rsidRPr="003F11AA">
        <w:rPr>
          <w:rFonts w:asciiTheme="minorBidi" w:hAnsiTheme="minorBidi"/>
          <w:lang w:val="hr-HR"/>
        </w:rPr>
        <w:t xml:space="preserve">Procjena </w:t>
      </w:r>
      <w:r w:rsidRPr="00FE0C54">
        <w:rPr>
          <w:rFonts w:asciiTheme="minorBidi" w:hAnsiTheme="minorBidi"/>
          <w:b/>
          <w:bCs/>
          <w:lang w:val="hr-HR"/>
        </w:rPr>
        <w:t>zahtjevnosti</w:t>
      </w:r>
      <w:r w:rsidRPr="003F11AA">
        <w:rPr>
          <w:rFonts w:asciiTheme="minorBidi" w:hAnsiTheme="minorBidi"/>
          <w:lang w:val="hr-HR"/>
        </w:rPr>
        <w:t>, uz složenost mrežnog sjedišta ili programskog rješenja, uključuje još količinu navedenih elemenata i broj HTML stranica.</w:t>
      </w:r>
      <w:r w:rsidRPr="003F11AA">
        <w:rPr>
          <w:rStyle w:val="FootnoteReference"/>
          <w:rFonts w:asciiTheme="minorBidi" w:hAnsiTheme="minorBidi"/>
          <w:lang w:val="hr-HR"/>
        </w:rPr>
        <w:footnoteReference w:id="2"/>
      </w:r>
    </w:p>
    <w:p w14:paraId="26D6514B" w14:textId="77777777" w:rsidR="00476EC0" w:rsidRPr="003F11AA" w:rsidRDefault="00476EC0" w:rsidP="00476EC0">
      <w:pPr>
        <w:outlineLvl w:val="0"/>
        <w:rPr>
          <w:rFonts w:asciiTheme="minorBidi" w:hAnsiTheme="minorBidi"/>
          <w:lang w:val="hr-HR"/>
        </w:rPr>
      </w:pPr>
    </w:p>
    <w:p w14:paraId="06F979E6" w14:textId="77777777" w:rsidR="00476EC0" w:rsidRPr="003F11AA" w:rsidRDefault="00476EC0" w:rsidP="00476EC0">
      <w:pPr>
        <w:outlineLvl w:val="0"/>
        <w:rPr>
          <w:rFonts w:asciiTheme="minorBidi" w:hAnsiTheme="minorBidi"/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4961"/>
        <w:gridCol w:w="1559"/>
        <w:gridCol w:w="1560"/>
      </w:tblGrid>
      <w:tr w:rsidR="00476EC0" w:rsidRPr="003F11AA" w14:paraId="1CD6EFBF" w14:textId="77777777" w:rsidTr="004D11F4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62341" w14:textId="77777777" w:rsidR="00476EC0" w:rsidRPr="003F11AA" w:rsidRDefault="00476EC0" w:rsidP="00B109FF">
            <w:pPr>
              <w:outlineLvl w:val="0"/>
              <w:rPr>
                <w:rFonts w:asciiTheme="minorBidi" w:hAnsiTheme="minorBidi"/>
                <w:sz w:val="10"/>
                <w:szCs w:val="10"/>
                <w:lang w:val="hr-HR"/>
              </w:rPr>
            </w:pPr>
          </w:p>
          <w:p w14:paraId="6B433F04" w14:textId="77777777" w:rsidR="00476EC0" w:rsidRPr="003F11AA" w:rsidRDefault="00476EC0" w:rsidP="00B109FF">
            <w:pPr>
              <w:outlineLvl w:val="0"/>
              <w:rPr>
                <w:rFonts w:asciiTheme="minorBidi" w:hAnsiTheme="minorBidi"/>
                <w:lang w:val="hr-HR"/>
              </w:rPr>
            </w:pPr>
            <w:r w:rsidRPr="003F11AA">
              <w:rPr>
                <w:rFonts w:asciiTheme="minorBidi" w:hAnsiTheme="minorBidi"/>
                <w:lang w:val="hr-HR"/>
              </w:rPr>
              <w:t>R. br.</w:t>
            </w:r>
          </w:p>
          <w:p w14:paraId="0DD56475" w14:textId="77777777" w:rsidR="00476EC0" w:rsidRPr="003F11AA" w:rsidRDefault="00476EC0" w:rsidP="00B109FF">
            <w:pPr>
              <w:outlineLvl w:val="0"/>
              <w:rPr>
                <w:rFonts w:asciiTheme="minorBidi" w:hAnsiTheme="minorBidi"/>
                <w:sz w:val="10"/>
                <w:szCs w:val="10"/>
                <w:lang w:val="hr-HR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B947A" w14:textId="77777777" w:rsidR="00476EC0" w:rsidRPr="003F11AA" w:rsidRDefault="00476EC0" w:rsidP="00B109FF">
            <w:pPr>
              <w:jc w:val="center"/>
              <w:outlineLvl w:val="0"/>
              <w:rPr>
                <w:rFonts w:asciiTheme="minorBidi" w:hAnsiTheme="minorBidi"/>
                <w:lang w:val="hr-HR"/>
              </w:rPr>
            </w:pPr>
            <w:r w:rsidRPr="003F11AA">
              <w:rPr>
                <w:rFonts w:asciiTheme="minorBidi" w:hAnsiTheme="minorBidi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4E98E" w14:textId="77777777" w:rsidR="00476EC0" w:rsidRDefault="00476EC0" w:rsidP="00B109FF">
            <w:pPr>
              <w:jc w:val="center"/>
              <w:outlineLvl w:val="0"/>
              <w:rPr>
                <w:rFonts w:asciiTheme="minorBidi" w:hAnsiTheme="minorBidi"/>
                <w:lang w:val="hr-HR"/>
              </w:rPr>
            </w:pPr>
            <w:r w:rsidRPr="003F11AA">
              <w:rPr>
                <w:rFonts w:asciiTheme="minorBidi" w:hAnsiTheme="minorBidi"/>
                <w:lang w:val="hr-HR"/>
              </w:rPr>
              <w:t>Složenost</w:t>
            </w:r>
          </w:p>
          <w:p w14:paraId="75FBDA18" w14:textId="33FA20AD" w:rsidR="004D11F4" w:rsidRPr="004D11F4" w:rsidRDefault="004D11F4" w:rsidP="00B109FF">
            <w:pPr>
              <w:jc w:val="center"/>
              <w:outlineLvl w:val="0"/>
              <w:rPr>
                <w:rFonts w:asciiTheme="minorBidi" w:hAnsiTheme="minorBidi"/>
                <w:sz w:val="18"/>
                <w:szCs w:val="18"/>
                <w:lang w:val="hr-HR"/>
              </w:rPr>
            </w:pPr>
            <w:r w:rsidRPr="004D11F4">
              <w:rPr>
                <w:rFonts w:asciiTheme="minorBidi" w:hAnsiTheme="minorBidi"/>
                <w:sz w:val="18"/>
                <w:szCs w:val="18"/>
                <w:lang w:val="hr-HR"/>
              </w:rPr>
              <w:t>(složeno ili jednostavno)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346A3" w14:textId="77777777" w:rsidR="00476EC0" w:rsidRDefault="00476EC0" w:rsidP="00B109FF">
            <w:pPr>
              <w:outlineLvl w:val="0"/>
              <w:rPr>
                <w:rFonts w:asciiTheme="minorBidi" w:hAnsiTheme="minorBidi"/>
                <w:lang w:val="hr-HR"/>
              </w:rPr>
            </w:pPr>
            <w:r w:rsidRPr="003F11AA">
              <w:rPr>
                <w:rFonts w:asciiTheme="minorBidi" w:hAnsiTheme="minorBidi"/>
                <w:lang w:val="hr-HR"/>
              </w:rPr>
              <w:t>Zahtjevnost</w:t>
            </w:r>
          </w:p>
          <w:p w14:paraId="59EAB963" w14:textId="75C5F2AC" w:rsidR="004D11F4" w:rsidRPr="004D11F4" w:rsidRDefault="004D11F4" w:rsidP="00B109FF">
            <w:pPr>
              <w:outlineLvl w:val="0"/>
              <w:rPr>
                <w:rFonts w:asciiTheme="minorBidi" w:hAnsiTheme="minorBidi"/>
                <w:sz w:val="18"/>
                <w:szCs w:val="18"/>
                <w:lang w:val="hr-HR"/>
              </w:rPr>
            </w:pPr>
            <w:r w:rsidRPr="004D11F4">
              <w:rPr>
                <w:rFonts w:asciiTheme="minorBidi" w:hAnsiTheme="minorBidi"/>
                <w:sz w:val="18"/>
                <w:szCs w:val="18"/>
                <w:lang w:val="hr-HR"/>
              </w:rPr>
              <w:t>(zahtjevno ili nezahtjevno)</w:t>
            </w:r>
          </w:p>
        </w:tc>
      </w:tr>
      <w:tr w:rsidR="00D139CE" w:rsidRPr="00DF3C1B" w14:paraId="6AF1A1F2" w14:textId="77777777" w:rsidTr="004D11F4"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7CB8319F" w14:textId="77777777" w:rsidR="00D139CE" w:rsidRPr="003F11AA" w:rsidRDefault="00D139CE" w:rsidP="00D139CE">
            <w:pPr>
              <w:jc w:val="center"/>
              <w:outlineLvl w:val="0"/>
              <w:rPr>
                <w:rFonts w:asciiTheme="minorBidi" w:hAnsiTheme="minorBidi"/>
                <w:lang w:val="hr-HR"/>
              </w:rPr>
            </w:pPr>
            <w:r w:rsidRPr="003F11AA">
              <w:rPr>
                <w:rFonts w:asciiTheme="minorBidi" w:hAnsiTheme="minorBidi"/>
                <w:lang w:val="hr-HR"/>
              </w:rPr>
              <w:t>1.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14:paraId="4154ACA7" w14:textId="004B21D2" w:rsidR="00D139CE" w:rsidRPr="003F11AA" w:rsidRDefault="00D139CE" w:rsidP="00D139CE">
            <w:pPr>
              <w:outlineLvl w:val="0"/>
              <w:rPr>
                <w:rFonts w:asciiTheme="minorBidi" w:hAnsiTheme="minorBidi"/>
                <w:lang w:val="hr-HR"/>
              </w:rPr>
            </w:pPr>
            <w:r>
              <w:rPr>
                <w:rFonts w:asciiTheme="minorBidi" w:hAnsiTheme="minorBidi"/>
                <w:lang w:val="hr-HR"/>
              </w:rPr>
              <w:t>M</w:t>
            </w:r>
            <w:r w:rsidRPr="00DF3C1B">
              <w:rPr>
                <w:rFonts w:asciiTheme="minorBidi" w:hAnsiTheme="minorBidi"/>
                <w:lang w:val="hr-HR"/>
              </w:rPr>
              <w:t>režno sjedište Nacionalnog koordinacijskog središta za industriju, tehnologiju i istraživanja u području kibernetičke sigurnosti (NKS)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870614D" w14:textId="07CDC188" w:rsidR="00D139CE" w:rsidRPr="003F11AA" w:rsidRDefault="00E93A08" w:rsidP="00D139CE">
            <w:pPr>
              <w:outlineLvl w:val="0"/>
              <w:rPr>
                <w:rFonts w:asciiTheme="minorBidi" w:hAnsiTheme="minorBidi"/>
                <w:sz w:val="20"/>
                <w:szCs w:val="20"/>
                <w:lang w:val="hr-HR"/>
              </w:rPr>
            </w:pPr>
            <w:r>
              <w:rPr>
                <w:rFonts w:asciiTheme="minorBidi" w:hAnsiTheme="minorBidi"/>
                <w:sz w:val="20"/>
                <w:szCs w:val="20"/>
                <w:lang w:val="hr-HR"/>
              </w:rPr>
              <w:t>složeno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A51B09F" w14:textId="40577423" w:rsidR="00D139CE" w:rsidRPr="003F11AA" w:rsidRDefault="00E93A08" w:rsidP="00D139CE">
            <w:pPr>
              <w:outlineLvl w:val="0"/>
              <w:rPr>
                <w:rFonts w:asciiTheme="minorBidi" w:hAnsiTheme="minorBidi"/>
                <w:sz w:val="20"/>
                <w:szCs w:val="20"/>
                <w:lang w:val="hr-HR"/>
              </w:rPr>
            </w:pPr>
            <w:r>
              <w:rPr>
                <w:rFonts w:asciiTheme="minorBidi" w:hAnsiTheme="minorBidi"/>
                <w:sz w:val="20"/>
                <w:szCs w:val="20"/>
                <w:lang w:val="hr-HR"/>
              </w:rPr>
              <w:t>zahtjevno</w:t>
            </w:r>
          </w:p>
        </w:tc>
      </w:tr>
      <w:tr w:rsidR="00D139CE" w:rsidRPr="003F11AA" w14:paraId="6E9F1D25" w14:textId="77777777" w:rsidTr="004D11F4">
        <w:tc>
          <w:tcPr>
            <w:tcW w:w="836" w:type="dxa"/>
            <w:vAlign w:val="center"/>
          </w:tcPr>
          <w:p w14:paraId="52DEA71E" w14:textId="36F8C83A" w:rsidR="00D139CE" w:rsidRPr="003F11AA" w:rsidRDefault="00BB2297" w:rsidP="00D139CE">
            <w:pPr>
              <w:jc w:val="center"/>
              <w:outlineLvl w:val="0"/>
              <w:rPr>
                <w:rFonts w:asciiTheme="minorBidi" w:hAnsiTheme="minorBidi"/>
                <w:lang w:val="hr-HR"/>
              </w:rPr>
            </w:pPr>
            <w:r>
              <w:rPr>
                <w:rFonts w:asciiTheme="minorBidi" w:hAnsiTheme="minorBidi"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14:paraId="42BDFA72" w14:textId="5E30B6A6" w:rsidR="00D139CE" w:rsidRPr="003F11AA" w:rsidRDefault="00D139CE" w:rsidP="00D139CE">
            <w:pPr>
              <w:outlineLvl w:val="0"/>
              <w:rPr>
                <w:rFonts w:asciiTheme="minorBidi" w:hAnsiTheme="minorBidi"/>
                <w:lang w:val="hr-HR"/>
              </w:rPr>
            </w:pPr>
            <w:r>
              <w:rPr>
                <w:rFonts w:asciiTheme="minorBidi" w:hAnsiTheme="minorBidi"/>
                <w:lang w:val="hr-HR"/>
              </w:rPr>
              <w:t>CARNET privatnost</w:t>
            </w:r>
          </w:p>
        </w:tc>
        <w:tc>
          <w:tcPr>
            <w:tcW w:w="1559" w:type="dxa"/>
            <w:vAlign w:val="center"/>
          </w:tcPr>
          <w:p w14:paraId="0D3DCB5F" w14:textId="1699322A" w:rsidR="00D139CE" w:rsidRPr="003F11AA" w:rsidRDefault="008A4224" w:rsidP="00D139CE">
            <w:pPr>
              <w:outlineLvl w:val="0"/>
              <w:rPr>
                <w:rFonts w:asciiTheme="minorBidi" w:hAnsiTheme="minorBidi"/>
                <w:sz w:val="20"/>
                <w:szCs w:val="20"/>
                <w:lang w:val="hr-HR"/>
              </w:rPr>
            </w:pPr>
            <w:r>
              <w:rPr>
                <w:rFonts w:asciiTheme="minorBidi" w:hAnsiTheme="minorBidi"/>
                <w:sz w:val="20"/>
                <w:szCs w:val="20"/>
                <w:lang w:val="hr-HR"/>
              </w:rPr>
              <w:t>složeno</w:t>
            </w:r>
          </w:p>
        </w:tc>
        <w:tc>
          <w:tcPr>
            <w:tcW w:w="1560" w:type="dxa"/>
            <w:vAlign w:val="center"/>
          </w:tcPr>
          <w:p w14:paraId="16AFBAD4" w14:textId="6907B4B3" w:rsidR="00D139CE" w:rsidRPr="003F11AA" w:rsidRDefault="008A4224" w:rsidP="00D139CE">
            <w:pPr>
              <w:outlineLvl w:val="0"/>
              <w:rPr>
                <w:rFonts w:asciiTheme="minorBidi" w:hAnsiTheme="minorBidi"/>
                <w:sz w:val="20"/>
                <w:szCs w:val="20"/>
                <w:lang w:val="hr-HR"/>
              </w:rPr>
            </w:pPr>
            <w:r>
              <w:rPr>
                <w:rFonts w:asciiTheme="minorBidi" w:hAnsiTheme="minorBidi"/>
                <w:sz w:val="20"/>
                <w:szCs w:val="20"/>
                <w:lang w:val="hr-HR"/>
              </w:rPr>
              <w:t>zahtjevno</w:t>
            </w:r>
          </w:p>
        </w:tc>
      </w:tr>
      <w:tr w:rsidR="003557B4" w:rsidRPr="003F11AA" w14:paraId="20B49790" w14:textId="77777777" w:rsidTr="004D11F4">
        <w:tc>
          <w:tcPr>
            <w:tcW w:w="836" w:type="dxa"/>
            <w:vAlign w:val="center"/>
          </w:tcPr>
          <w:p w14:paraId="692E153E" w14:textId="7D66AC6A" w:rsidR="003557B4" w:rsidRPr="003F11AA" w:rsidRDefault="00BB2297" w:rsidP="003557B4">
            <w:pPr>
              <w:jc w:val="center"/>
              <w:outlineLvl w:val="0"/>
              <w:rPr>
                <w:rFonts w:asciiTheme="minorBidi" w:hAnsiTheme="minorBidi"/>
                <w:lang w:val="hr-HR"/>
              </w:rPr>
            </w:pPr>
            <w:r>
              <w:rPr>
                <w:rFonts w:asciiTheme="minorBidi" w:hAnsiTheme="minorBidi"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14:paraId="27F1CEA8" w14:textId="72713939" w:rsidR="003557B4" w:rsidRPr="003F11AA" w:rsidRDefault="003557B4" w:rsidP="003557B4">
            <w:pPr>
              <w:outlineLvl w:val="0"/>
              <w:rPr>
                <w:rFonts w:asciiTheme="minorBidi" w:hAnsiTheme="minorBidi"/>
                <w:lang w:val="hr-HR"/>
              </w:rPr>
            </w:pPr>
            <w:r>
              <w:rPr>
                <w:rFonts w:asciiTheme="minorBidi" w:hAnsiTheme="minorBidi"/>
                <w:lang w:val="hr-HR"/>
              </w:rPr>
              <w:t>Mrežno sjedište CARNET CERT-a</w:t>
            </w:r>
          </w:p>
        </w:tc>
        <w:tc>
          <w:tcPr>
            <w:tcW w:w="1559" w:type="dxa"/>
            <w:vAlign w:val="center"/>
          </w:tcPr>
          <w:p w14:paraId="0291C26D" w14:textId="7CAD3A23" w:rsidR="003557B4" w:rsidRPr="003F11AA" w:rsidRDefault="003557B4" w:rsidP="003557B4">
            <w:pPr>
              <w:outlineLvl w:val="0"/>
              <w:rPr>
                <w:rFonts w:asciiTheme="minorBidi" w:hAnsiTheme="minorBidi"/>
                <w:sz w:val="20"/>
                <w:szCs w:val="20"/>
                <w:lang w:val="hr-HR"/>
              </w:rPr>
            </w:pPr>
            <w:r>
              <w:rPr>
                <w:rFonts w:asciiTheme="minorBidi" w:hAnsiTheme="minorBidi"/>
                <w:sz w:val="20"/>
                <w:szCs w:val="20"/>
                <w:lang w:val="hr-HR"/>
              </w:rPr>
              <w:t>složeno</w:t>
            </w:r>
          </w:p>
        </w:tc>
        <w:tc>
          <w:tcPr>
            <w:tcW w:w="1560" w:type="dxa"/>
            <w:vAlign w:val="center"/>
          </w:tcPr>
          <w:p w14:paraId="2CDC7656" w14:textId="1C9C4947" w:rsidR="003557B4" w:rsidRPr="003F11AA" w:rsidRDefault="003557B4" w:rsidP="003557B4">
            <w:pPr>
              <w:outlineLvl w:val="0"/>
              <w:rPr>
                <w:rFonts w:asciiTheme="minorBidi" w:hAnsiTheme="minorBidi"/>
                <w:sz w:val="20"/>
                <w:szCs w:val="20"/>
                <w:lang w:val="hr-HR"/>
              </w:rPr>
            </w:pPr>
            <w:r>
              <w:rPr>
                <w:rFonts w:asciiTheme="minorBidi" w:hAnsiTheme="minorBidi"/>
                <w:sz w:val="20"/>
                <w:szCs w:val="20"/>
                <w:lang w:val="hr-HR"/>
              </w:rPr>
              <w:t>zahtjevno</w:t>
            </w:r>
          </w:p>
        </w:tc>
      </w:tr>
      <w:tr w:rsidR="003557B4" w:rsidRPr="003F11AA" w14:paraId="2BD4F120" w14:textId="77777777" w:rsidTr="004D11F4">
        <w:tc>
          <w:tcPr>
            <w:tcW w:w="836" w:type="dxa"/>
            <w:vAlign w:val="center"/>
          </w:tcPr>
          <w:p w14:paraId="4B274362" w14:textId="502B224C" w:rsidR="003557B4" w:rsidRPr="003F11AA" w:rsidRDefault="00BB2297" w:rsidP="003557B4">
            <w:pPr>
              <w:jc w:val="center"/>
              <w:outlineLvl w:val="0"/>
              <w:rPr>
                <w:rFonts w:asciiTheme="minorBidi" w:hAnsiTheme="minorBidi"/>
                <w:lang w:val="hr-HR"/>
              </w:rPr>
            </w:pPr>
            <w:r>
              <w:rPr>
                <w:rFonts w:asciiTheme="minorBidi" w:hAnsiTheme="minorBidi"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14:paraId="3C50D8CC" w14:textId="3A974369" w:rsidR="003557B4" w:rsidRPr="003F11AA" w:rsidRDefault="003557B4" w:rsidP="003557B4">
            <w:pPr>
              <w:outlineLvl w:val="0"/>
              <w:rPr>
                <w:rFonts w:asciiTheme="minorBidi" w:hAnsiTheme="minorBidi"/>
                <w:lang w:val="hr-HR"/>
              </w:rPr>
            </w:pPr>
            <w:r>
              <w:rPr>
                <w:rFonts w:asciiTheme="minorBidi" w:hAnsiTheme="minorBidi"/>
                <w:lang w:val="hr-HR"/>
              </w:rPr>
              <w:t>e-Laboratorij</w:t>
            </w:r>
          </w:p>
        </w:tc>
        <w:tc>
          <w:tcPr>
            <w:tcW w:w="1559" w:type="dxa"/>
            <w:vAlign w:val="center"/>
          </w:tcPr>
          <w:p w14:paraId="0499EDEB" w14:textId="5A976C1E" w:rsidR="003557B4" w:rsidRPr="003F11AA" w:rsidRDefault="003557B4" w:rsidP="003557B4">
            <w:pPr>
              <w:outlineLvl w:val="0"/>
              <w:rPr>
                <w:rFonts w:asciiTheme="minorBidi" w:hAnsiTheme="minorBidi"/>
                <w:sz w:val="20"/>
                <w:szCs w:val="20"/>
                <w:lang w:val="hr-HR"/>
              </w:rPr>
            </w:pPr>
            <w:r>
              <w:rPr>
                <w:rFonts w:asciiTheme="minorBidi" w:hAnsiTheme="minorBidi"/>
                <w:sz w:val="20"/>
                <w:szCs w:val="20"/>
                <w:lang w:val="hr-HR"/>
              </w:rPr>
              <w:t>složeno</w:t>
            </w:r>
          </w:p>
        </w:tc>
        <w:tc>
          <w:tcPr>
            <w:tcW w:w="1560" w:type="dxa"/>
            <w:vAlign w:val="center"/>
          </w:tcPr>
          <w:p w14:paraId="204901C0" w14:textId="050E925A" w:rsidR="003557B4" w:rsidRPr="003F11AA" w:rsidRDefault="003557B4" w:rsidP="003557B4">
            <w:pPr>
              <w:outlineLvl w:val="0"/>
              <w:rPr>
                <w:rFonts w:asciiTheme="minorBidi" w:hAnsiTheme="minorBidi"/>
                <w:sz w:val="20"/>
                <w:szCs w:val="20"/>
                <w:lang w:val="hr-HR"/>
              </w:rPr>
            </w:pPr>
            <w:r>
              <w:rPr>
                <w:rFonts w:asciiTheme="minorBidi" w:hAnsiTheme="minorBidi"/>
                <w:sz w:val="20"/>
                <w:szCs w:val="20"/>
                <w:lang w:val="hr-HR"/>
              </w:rPr>
              <w:t>zahtjevno</w:t>
            </w:r>
          </w:p>
        </w:tc>
      </w:tr>
    </w:tbl>
    <w:p w14:paraId="23333251" w14:textId="77777777" w:rsidR="00476EC0" w:rsidRPr="003F11AA" w:rsidRDefault="00476EC0" w:rsidP="00476EC0">
      <w:pPr>
        <w:outlineLvl w:val="0"/>
        <w:rPr>
          <w:rFonts w:asciiTheme="minorBidi" w:hAnsiTheme="minorBidi"/>
          <w:lang w:val="hr-HR"/>
        </w:rPr>
      </w:pPr>
    </w:p>
    <w:p w14:paraId="7E1E1128" w14:textId="77777777" w:rsidR="00476EC0" w:rsidRPr="003F11AA" w:rsidRDefault="00476EC0" w:rsidP="00476EC0">
      <w:pPr>
        <w:outlineLvl w:val="0"/>
        <w:rPr>
          <w:rFonts w:asciiTheme="minorBidi" w:hAnsiTheme="minorBidi"/>
          <w:lang w:val="hr-HR"/>
        </w:rPr>
      </w:pPr>
    </w:p>
    <w:p w14:paraId="62853386" w14:textId="7E9D166F" w:rsidR="00476EC0" w:rsidRPr="003F11AA" w:rsidRDefault="007667E0" w:rsidP="00476EC0">
      <w:pPr>
        <w:outlineLvl w:val="0"/>
        <w:rPr>
          <w:rFonts w:asciiTheme="minorBidi" w:hAnsiTheme="minorBidi"/>
          <w:lang w:val="hr-HR"/>
        </w:rPr>
      </w:pPr>
      <w:r>
        <w:rPr>
          <w:rFonts w:asciiTheme="minorBidi" w:hAnsiTheme="minorBidi"/>
          <w:lang w:val="hr-HR"/>
        </w:rPr>
        <w:t>Redni</w:t>
      </w:r>
      <w:r w:rsidR="00476EC0" w:rsidRPr="003F11AA">
        <w:rPr>
          <w:rFonts w:asciiTheme="minorBidi" w:hAnsiTheme="minorBidi"/>
          <w:lang w:val="hr-HR"/>
        </w:rPr>
        <w:t xml:space="preserve"> broj navedenih mrežnih sjedišta i programskih rješenja ne označava redoslijed testiranja. Redoslijed testiranja CARNET </w:t>
      </w:r>
      <w:r w:rsidR="00BA171B">
        <w:rPr>
          <w:rFonts w:asciiTheme="minorBidi" w:hAnsiTheme="minorBidi"/>
          <w:lang w:val="hr-HR"/>
        </w:rPr>
        <w:t>će odrediti naknadno</w:t>
      </w:r>
      <w:r w:rsidR="00476EC0" w:rsidRPr="003F11AA">
        <w:rPr>
          <w:rFonts w:asciiTheme="minorBidi" w:hAnsiTheme="minorBidi"/>
          <w:lang w:val="hr-HR"/>
        </w:rPr>
        <w:t>.</w:t>
      </w:r>
    </w:p>
    <w:p w14:paraId="2B168F98" w14:textId="77777777" w:rsidR="00476EC0" w:rsidRPr="003F11AA" w:rsidRDefault="00476EC0" w:rsidP="00476EC0">
      <w:pPr>
        <w:rPr>
          <w:rFonts w:asciiTheme="minorBidi" w:hAnsiTheme="minorBidi"/>
          <w:b/>
          <w:bCs/>
          <w:lang w:val="hr-HR"/>
        </w:rPr>
      </w:pPr>
    </w:p>
    <w:p w14:paraId="1B8F93FC" w14:textId="77777777" w:rsidR="00476EC0" w:rsidRPr="003F11AA" w:rsidRDefault="00476EC0" w:rsidP="00476EC0">
      <w:pPr>
        <w:rPr>
          <w:rFonts w:asciiTheme="minorBidi" w:hAnsiTheme="minorBidi"/>
          <w:b/>
          <w:bCs/>
          <w:lang w:val="hr-HR"/>
        </w:rPr>
      </w:pPr>
    </w:p>
    <w:p w14:paraId="6E2CF53F" w14:textId="77777777" w:rsidR="00476EC0" w:rsidRPr="003F11AA" w:rsidRDefault="00476EC0" w:rsidP="00476EC0">
      <w:pPr>
        <w:rPr>
          <w:rFonts w:asciiTheme="minorBidi" w:hAnsiTheme="minorBidi"/>
          <w:b/>
          <w:bCs/>
          <w:lang w:val="hr-HR"/>
        </w:rPr>
      </w:pPr>
    </w:p>
    <w:p w14:paraId="424D64C2" w14:textId="77777777" w:rsidR="008D3779" w:rsidRPr="00A23951" w:rsidRDefault="008D3779">
      <w:pPr>
        <w:rPr>
          <w:lang w:val="hr-HR"/>
        </w:rPr>
      </w:pPr>
    </w:p>
    <w:sectPr w:rsidR="008D3779" w:rsidRPr="00A23951" w:rsidSect="00A929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6BE6" w14:textId="77777777" w:rsidR="00736992" w:rsidRDefault="00736992" w:rsidP="00476EC0">
      <w:r>
        <w:separator/>
      </w:r>
    </w:p>
  </w:endnote>
  <w:endnote w:type="continuationSeparator" w:id="0">
    <w:p w14:paraId="53BD0D49" w14:textId="77777777" w:rsidR="00736992" w:rsidRDefault="00736992" w:rsidP="0047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5945" w14:textId="77777777" w:rsidR="00736992" w:rsidRDefault="00736992" w:rsidP="00476EC0">
      <w:r>
        <w:separator/>
      </w:r>
    </w:p>
  </w:footnote>
  <w:footnote w:type="continuationSeparator" w:id="0">
    <w:p w14:paraId="75B7869E" w14:textId="77777777" w:rsidR="00736992" w:rsidRDefault="00736992" w:rsidP="00476EC0">
      <w:r>
        <w:continuationSeparator/>
      </w:r>
    </w:p>
  </w:footnote>
  <w:footnote w:id="1">
    <w:p w14:paraId="4DC975C3" w14:textId="4016E897" w:rsidR="00476EC0" w:rsidRDefault="00476EC0" w:rsidP="00476E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5EAF">
        <w:rPr>
          <w:rFonts w:asciiTheme="minorBidi" w:hAnsiTheme="minorBidi"/>
          <w:sz w:val="18"/>
          <w:szCs w:val="18"/>
        </w:rPr>
        <w:t>Za potrebe ov</w:t>
      </w:r>
      <w:r w:rsidR="00A23951">
        <w:rPr>
          <w:rFonts w:asciiTheme="minorBidi" w:hAnsiTheme="minorBidi"/>
          <w:sz w:val="18"/>
          <w:szCs w:val="18"/>
        </w:rPr>
        <w:t>og javnog poziva</w:t>
      </w:r>
      <w:r w:rsidRPr="007D5EAF">
        <w:rPr>
          <w:rFonts w:asciiTheme="minorBidi" w:hAnsiTheme="minorBidi"/>
          <w:sz w:val="18"/>
          <w:szCs w:val="18"/>
        </w:rPr>
        <w:t>, jednostavnim mrežnim sjedišt</w:t>
      </w:r>
      <w:r>
        <w:rPr>
          <w:rFonts w:asciiTheme="minorBidi" w:hAnsiTheme="minorBidi"/>
          <w:sz w:val="18"/>
          <w:szCs w:val="18"/>
        </w:rPr>
        <w:t>em</w:t>
      </w:r>
      <w:r w:rsidRPr="007D5EAF">
        <w:rPr>
          <w:rFonts w:asciiTheme="minorBidi" w:hAnsiTheme="minorBidi"/>
          <w:sz w:val="18"/>
          <w:szCs w:val="18"/>
        </w:rPr>
        <w:t xml:space="preserve"> i programskim rješenj</w:t>
      </w:r>
      <w:r>
        <w:rPr>
          <w:rFonts w:asciiTheme="minorBidi" w:hAnsiTheme="minorBidi"/>
          <w:sz w:val="18"/>
          <w:szCs w:val="18"/>
        </w:rPr>
        <w:t>em</w:t>
      </w:r>
      <w:r w:rsidRPr="007D5EAF">
        <w:rPr>
          <w:rFonts w:asciiTheme="minorBidi" w:hAnsiTheme="minorBidi"/>
          <w:sz w:val="18"/>
          <w:szCs w:val="18"/>
        </w:rPr>
        <w:t xml:space="preserve"> procijenjen</w:t>
      </w:r>
      <w:r>
        <w:rPr>
          <w:rFonts w:asciiTheme="minorBidi" w:hAnsiTheme="minorBidi"/>
          <w:sz w:val="18"/>
          <w:szCs w:val="18"/>
        </w:rPr>
        <w:t>o</w:t>
      </w:r>
      <w:r w:rsidRPr="007D5EAF">
        <w:rPr>
          <w:rFonts w:asciiTheme="minorBidi" w:hAnsiTheme="minorBidi"/>
          <w:sz w:val="18"/>
          <w:szCs w:val="18"/>
        </w:rPr>
        <w:t xml:space="preserve"> </w:t>
      </w:r>
      <w:r>
        <w:rPr>
          <w:rFonts w:asciiTheme="minorBidi" w:hAnsiTheme="minorBidi"/>
          <w:sz w:val="18"/>
          <w:szCs w:val="18"/>
        </w:rPr>
        <w:t>je</w:t>
      </w:r>
      <w:r w:rsidRPr="007D5EAF">
        <w:rPr>
          <w:rFonts w:asciiTheme="minorBidi" w:hAnsiTheme="minorBidi"/>
          <w:sz w:val="18"/>
          <w:szCs w:val="18"/>
        </w:rPr>
        <w:t xml:space="preserve"> on</w:t>
      </w:r>
      <w:r>
        <w:rPr>
          <w:rFonts w:asciiTheme="minorBidi" w:hAnsiTheme="minorBidi"/>
          <w:sz w:val="18"/>
          <w:szCs w:val="18"/>
        </w:rPr>
        <w:t>o</w:t>
      </w:r>
      <w:r w:rsidRPr="007D5EAF">
        <w:rPr>
          <w:rFonts w:asciiTheme="minorBidi" w:hAnsiTheme="minorBidi"/>
          <w:sz w:val="18"/>
          <w:szCs w:val="18"/>
        </w:rPr>
        <w:t xml:space="preserve"> s 0 do 5 navedenih elemenata, a on</w:t>
      </w:r>
      <w:r>
        <w:rPr>
          <w:rFonts w:asciiTheme="minorBidi" w:hAnsiTheme="minorBidi"/>
          <w:sz w:val="18"/>
          <w:szCs w:val="18"/>
        </w:rPr>
        <w:t>o</w:t>
      </w:r>
      <w:r w:rsidRPr="007D5EAF">
        <w:rPr>
          <w:rFonts w:asciiTheme="minorBidi" w:hAnsiTheme="minorBidi"/>
          <w:sz w:val="18"/>
          <w:szCs w:val="18"/>
        </w:rPr>
        <w:t xml:space="preserve"> koj</w:t>
      </w:r>
      <w:r>
        <w:rPr>
          <w:rFonts w:asciiTheme="minorBidi" w:hAnsiTheme="minorBidi"/>
          <w:sz w:val="18"/>
          <w:szCs w:val="18"/>
        </w:rPr>
        <w:t>e</w:t>
      </w:r>
      <w:r w:rsidRPr="007D5EAF">
        <w:rPr>
          <w:rFonts w:asciiTheme="minorBidi" w:hAnsiTheme="minorBidi"/>
          <w:sz w:val="18"/>
          <w:szCs w:val="18"/>
        </w:rPr>
        <w:t xml:space="preserve"> ima 6 i više tih elemenata smatra se složenim.</w:t>
      </w:r>
    </w:p>
  </w:footnote>
  <w:footnote w:id="2">
    <w:p w14:paraId="44B787B1" w14:textId="0E233D36" w:rsidR="00476EC0" w:rsidRDefault="00476EC0" w:rsidP="00476EC0">
      <w:pPr>
        <w:pStyle w:val="FootnoteText"/>
        <w:rPr>
          <w:rFonts w:asciiTheme="minorBidi" w:hAnsiTheme="minorBid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64344">
        <w:rPr>
          <w:rFonts w:asciiTheme="minorBidi" w:hAnsiTheme="minorBidi"/>
          <w:sz w:val="18"/>
          <w:szCs w:val="18"/>
        </w:rPr>
        <w:t>Za potrebe ov</w:t>
      </w:r>
      <w:r w:rsidR="00A23951">
        <w:rPr>
          <w:rFonts w:asciiTheme="minorBidi" w:hAnsiTheme="minorBidi"/>
          <w:sz w:val="18"/>
          <w:szCs w:val="18"/>
        </w:rPr>
        <w:t>og javnog poziva</w:t>
      </w:r>
      <w:r w:rsidRPr="00964344">
        <w:rPr>
          <w:rFonts w:asciiTheme="minorBidi" w:hAnsiTheme="minorBidi"/>
          <w:sz w:val="18"/>
          <w:szCs w:val="18"/>
        </w:rPr>
        <w:t>, zahtjevnim mrežnim sjedištem ili programskim rješenjem za testiranje pristupačnosti smatra se ono</w:t>
      </w:r>
      <w:r>
        <w:rPr>
          <w:rFonts w:asciiTheme="minorBidi" w:hAnsiTheme="minorBidi"/>
          <w:sz w:val="18"/>
          <w:szCs w:val="18"/>
        </w:rPr>
        <w:t xml:space="preserve"> složeno</w:t>
      </w:r>
      <w:r w:rsidRPr="00964344">
        <w:rPr>
          <w:rFonts w:asciiTheme="minorBidi" w:hAnsiTheme="minorBidi"/>
          <w:sz w:val="18"/>
          <w:szCs w:val="18"/>
        </w:rPr>
        <w:t xml:space="preserve"> koje ima </w:t>
      </w:r>
      <w:r w:rsidRPr="004F043E">
        <w:rPr>
          <w:rFonts w:asciiTheme="minorBidi" w:hAnsiTheme="minorBidi"/>
          <w:sz w:val="18"/>
          <w:szCs w:val="18"/>
        </w:rPr>
        <w:t>10</w:t>
      </w:r>
      <w:r w:rsidRPr="00964344">
        <w:rPr>
          <w:rFonts w:asciiTheme="minorBidi" w:hAnsiTheme="minorBidi"/>
          <w:sz w:val="18"/>
          <w:szCs w:val="18"/>
        </w:rPr>
        <w:t xml:space="preserve"> ili više vrsta tipskih HTML stranica, te ono </w:t>
      </w:r>
      <w:r>
        <w:rPr>
          <w:rFonts w:asciiTheme="minorBidi" w:hAnsiTheme="minorBidi"/>
          <w:sz w:val="18"/>
          <w:szCs w:val="18"/>
        </w:rPr>
        <w:t xml:space="preserve">složeno </w:t>
      </w:r>
      <w:r w:rsidRPr="00964344">
        <w:rPr>
          <w:rFonts w:asciiTheme="minorBidi" w:hAnsiTheme="minorBidi"/>
          <w:sz w:val="18"/>
          <w:szCs w:val="18"/>
        </w:rPr>
        <w:t xml:space="preserve">koje ima manje od 10 </w:t>
      </w:r>
      <w:r>
        <w:rPr>
          <w:rFonts w:asciiTheme="minorBidi" w:hAnsiTheme="minorBidi"/>
          <w:sz w:val="18"/>
          <w:szCs w:val="18"/>
        </w:rPr>
        <w:t xml:space="preserve">vrsta </w:t>
      </w:r>
      <w:r w:rsidRPr="00964344">
        <w:rPr>
          <w:rFonts w:asciiTheme="minorBidi" w:hAnsiTheme="minorBidi"/>
          <w:sz w:val="18"/>
          <w:szCs w:val="18"/>
        </w:rPr>
        <w:t xml:space="preserve">tipskih HTML stranica, ali ukupno 20 ili više </w:t>
      </w:r>
      <w:r>
        <w:rPr>
          <w:rFonts w:asciiTheme="minorBidi" w:hAnsiTheme="minorBidi"/>
          <w:sz w:val="18"/>
          <w:szCs w:val="18"/>
        </w:rPr>
        <w:t>HTML stranica</w:t>
      </w:r>
      <w:r w:rsidRPr="00964344">
        <w:rPr>
          <w:rFonts w:asciiTheme="minorBidi" w:hAnsiTheme="minorBidi"/>
          <w:sz w:val="18"/>
          <w:szCs w:val="18"/>
        </w:rPr>
        <w:t>.</w:t>
      </w:r>
    </w:p>
    <w:p w14:paraId="4FDD6093" w14:textId="78F006D2" w:rsidR="00476EC0" w:rsidRDefault="00476EC0" w:rsidP="00476EC0">
      <w:pPr>
        <w:pStyle w:val="FootnoteText"/>
      </w:pPr>
      <w:r>
        <w:rPr>
          <w:rFonts w:asciiTheme="minorBidi" w:hAnsiTheme="minorBidi"/>
          <w:sz w:val="18"/>
          <w:szCs w:val="18"/>
        </w:rPr>
        <w:t>Tipske HTML stranice su sadržajno slične;</w:t>
      </w:r>
      <w:r w:rsidRPr="009E288B">
        <w:rPr>
          <w:rFonts w:asciiTheme="minorBidi" w:hAnsiTheme="minorBidi"/>
          <w:sz w:val="18"/>
          <w:szCs w:val="18"/>
        </w:rPr>
        <w:t xml:space="preserve"> </w:t>
      </w:r>
      <w:r w:rsidRPr="00964344">
        <w:rPr>
          <w:rFonts w:asciiTheme="minorBidi" w:hAnsiTheme="minorBidi"/>
          <w:sz w:val="18"/>
          <w:szCs w:val="18"/>
        </w:rPr>
        <w:t>stranice s jednakom vrstom, često i razmještajem elemenata</w:t>
      </w:r>
      <w:r>
        <w:rPr>
          <w:rFonts w:asciiTheme="minorBidi" w:hAnsiTheme="minorBidi"/>
          <w:sz w:val="18"/>
          <w:szCs w:val="18"/>
        </w:rPr>
        <w:t>. Prilikom testiranja pristupačnosti, trebat će provjeriti nekoliko stranica istog tipa kao uzorak, a ne ukupan broj stranica.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C0"/>
    <w:rsid w:val="00036FBC"/>
    <w:rsid w:val="00136589"/>
    <w:rsid w:val="00147664"/>
    <w:rsid w:val="0019341B"/>
    <w:rsid w:val="001D1A01"/>
    <w:rsid w:val="003557B4"/>
    <w:rsid w:val="003F5B1C"/>
    <w:rsid w:val="00465BAD"/>
    <w:rsid w:val="00465DB9"/>
    <w:rsid w:val="00476EC0"/>
    <w:rsid w:val="00477293"/>
    <w:rsid w:val="004D11F4"/>
    <w:rsid w:val="005F2D14"/>
    <w:rsid w:val="005F7315"/>
    <w:rsid w:val="0062482D"/>
    <w:rsid w:val="006804EA"/>
    <w:rsid w:val="006D564B"/>
    <w:rsid w:val="00736992"/>
    <w:rsid w:val="007667E0"/>
    <w:rsid w:val="008A0AAD"/>
    <w:rsid w:val="008A4224"/>
    <w:rsid w:val="008D3779"/>
    <w:rsid w:val="009668EB"/>
    <w:rsid w:val="00A23951"/>
    <w:rsid w:val="00A92997"/>
    <w:rsid w:val="00B14F2D"/>
    <w:rsid w:val="00B56EAC"/>
    <w:rsid w:val="00BA171B"/>
    <w:rsid w:val="00BB2297"/>
    <w:rsid w:val="00C30677"/>
    <w:rsid w:val="00D139CE"/>
    <w:rsid w:val="00D2305C"/>
    <w:rsid w:val="00D52A06"/>
    <w:rsid w:val="00DE12BA"/>
    <w:rsid w:val="00DE4296"/>
    <w:rsid w:val="00DF3C1B"/>
    <w:rsid w:val="00E648DA"/>
    <w:rsid w:val="00E9151B"/>
    <w:rsid w:val="00E92BB1"/>
    <w:rsid w:val="00E93A08"/>
    <w:rsid w:val="00F7789E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D69EC5"/>
  <w15:chartTrackingRefBased/>
  <w15:docId w15:val="{F2189CA8-A52E-6A43-95B1-88F1F320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C0"/>
    <w:rPr>
      <w:rFonts w:eastAsia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hr-HR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hr-HR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hr-HR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hr-HR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hr-HR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hr-HR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C0"/>
    <w:pPr>
      <w:keepNext/>
      <w:keepLines/>
      <w:outlineLvl w:val="8"/>
    </w:pPr>
    <w:rPr>
      <w:rFonts w:eastAsiaTheme="majorEastAsia" w:cstheme="majorBidi"/>
      <w:color w:val="272727" w:themeColor="text1" w:themeTint="D8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zh-CN"/>
    </w:rPr>
  </w:style>
  <w:style w:type="character" w:customStyle="1" w:styleId="TitleChar">
    <w:name w:val="Title Char"/>
    <w:basedOn w:val="DefaultParagraphFont"/>
    <w:link w:val="Title"/>
    <w:uiPriority w:val="10"/>
    <w:rsid w:val="0047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hr-HR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476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EC0"/>
    <w:pPr>
      <w:spacing w:before="160" w:after="160"/>
      <w:jc w:val="center"/>
    </w:pPr>
    <w:rPr>
      <w:rFonts w:eastAsiaTheme="minorEastAsia"/>
      <w:i/>
      <w:iCs/>
      <w:color w:val="404040" w:themeColor="text1" w:themeTint="BF"/>
      <w:lang w:val="hr-HR" w:eastAsia="zh-CN"/>
    </w:rPr>
  </w:style>
  <w:style w:type="character" w:customStyle="1" w:styleId="QuoteChar">
    <w:name w:val="Quote Char"/>
    <w:basedOn w:val="DefaultParagraphFont"/>
    <w:link w:val="Quote"/>
    <w:uiPriority w:val="29"/>
    <w:rsid w:val="00476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EC0"/>
    <w:pPr>
      <w:ind w:left="720"/>
      <w:contextualSpacing/>
    </w:pPr>
    <w:rPr>
      <w:rFonts w:eastAsiaTheme="minorEastAsia"/>
      <w:lang w:val="hr-HR" w:eastAsia="zh-CN"/>
    </w:rPr>
  </w:style>
  <w:style w:type="character" w:styleId="IntenseEmphasis">
    <w:name w:val="Intense Emphasis"/>
    <w:basedOn w:val="DefaultParagraphFont"/>
    <w:uiPriority w:val="21"/>
    <w:qFormat/>
    <w:rsid w:val="00476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lang w:val="hr-HR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E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6EC0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76EC0"/>
    <w:rPr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76EC0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qFormat/>
    <w:rsid w:val="00476E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1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A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A01"/>
    <w:rPr>
      <w:rFonts w:eastAsiaTheme="minorHAns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A01"/>
    <w:rPr>
      <w:rFonts w:eastAsiaTheme="minorHAnsi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C30677"/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Starešina</dc:creator>
  <cp:keywords/>
  <dc:description/>
  <cp:lastModifiedBy>Sanda Starešina</cp:lastModifiedBy>
  <cp:revision>2</cp:revision>
  <dcterms:created xsi:type="dcterms:W3CDTF">2024-09-26T07:28:00Z</dcterms:created>
  <dcterms:modified xsi:type="dcterms:W3CDTF">2024-09-26T07:28:00Z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078181a3e72ce69d31526de8f2699b9f21b2b7c3374975eee5af641507495bb1</vt:lpwstr>
  </property>
</Properties>
</file>